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Аналого-цифровой преобразователь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– это устройстве, в котором осуществляются дискретизация и квантование и </w:t>
      </w:r>
      <w:proofErr w:type="gramStart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которое  преобразует</w:t>
      </w:r>
      <w:proofErr w:type="gramEnd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входной аналоговый сигнал в цифровой сигнал. Цифровой сигнал на выходе АЦП представлен, как правило, сигналами на шине данных.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На практике используется большое число различных типов AЦП, выполненных по разным схемам. Рассмотрим электрическая схему параллельного АЦП, часто используемого на практике (рис. 5.8).</w:t>
      </w:r>
    </w:p>
    <w:p w:rsidR="00D31DEC" w:rsidRPr="00D31DEC" w:rsidRDefault="00D31DEC" w:rsidP="00D31DEC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С помощью одинаковых резисторов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 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2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…R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N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создаются уровни квантования с шагом квантования, равным падению напряжения на одном резисторе. Шаг и уровни квантования зависят от значения опорного стабилизированного напряжения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Основная часть схемы АЦП – операционные усилители с резисторами и диодами. Эти усилители работают в качестве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компараторов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– устройств сравнения уровней двух сигналов.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напряжение входного сигнала на неинвертирующем входе превышает опорное напряжение на инвертирующем входе, то на выходе ОУ возникает большое поло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жительное напряжение, которое с помощью добавочно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го резистора и стабилитрона преобразуется в логическую единицу.</w:t>
      </w:r>
    </w:p>
    <w:tbl>
      <w:tblPr>
        <w:tblW w:w="11400" w:type="dxa"/>
        <w:tblCellSpacing w:w="0" w:type="dxa"/>
        <w:tblBorders>
          <w:top w:val="single" w:sz="6" w:space="0" w:color="E6E6E6"/>
          <w:lef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9495"/>
      </w:tblGrid>
      <w:tr w:rsidR="00D31DEC" w:rsidRPr="00D31DEC" w:rsidTr="00D31DEC">
        <w:trPr>
          <w:gridAfter w:val="1"/>
          <w:tblCellSpacing w:w="0" w:type="dxa"/>
        </w:trPr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D31DEC" w:rsidRPr="00D31DEC" w:rsidTr="00D31D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4"/>
                <w:szCs w:val="24"/>
                <w:lang w:eastAsia="ru-RU"/>
              </w:rPr>
            </w:pPr>
            <w:r w:rsidRPr="00D31DEC">
              <w:rPr>
                <w:rFonts w:ascii="Open Sans" w:eastAsia="Times New Roman" w:hAnsi="Open Sans" w:cs="Times New Roman"/>
                <w:noProof/>
                <w:color w:val="444444"/>
                <w:sz w:val="24"/>
                <w:szCs w:val="24"/>
                <w:lang w:eastAsia="ru-RU"/>
              </w:rPr>
              <w:drawing>
                <wp:inline distT="0" distB="0" distL="0" distR="0" wp14:anchorId="2AAD197A" wp14:editId="5B042918">
                  <wp:extent cx="3352800" cy="3048000"/>
                  <wp:effectExtent l="0" t="0" r="0" b="0"/>
                  <wp:docPr id="2" name="Рисунок 2" descr="https://electrono.ru/wp-content/image_post/electronika_lanovenko/pic64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ectrono.ru/wp-content/image_post/electronika_lanovenko/pic64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входной сигнал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s(t)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меньше опорного напряжения на инвертирующем входе, то на выходе операционного усилителя возникает от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рицательное напряжение, которое с помощью открывающихся диодов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Dl, D2, …, DN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уменьшается практически до нуля и, тем самым, преоб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разуется в логический нуль.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входное напряжение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s(t)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 ну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лю, то на выходах компараторов формируются логические нули. При плавном увеличении уровня входного сигнала компараторы будут последовательно, начиная с нижнего (см. рис. 5.8), срабатывать, выдавая на выходах логические единицы.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lastRenderedPageBreak/>
        <w:t>Шифратор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CD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осуществляет преобразование кода, поступающего с компараторов, в двоичный код шины данных Д. На шифратор АЦП поступает синхросигнал, и изменения на шине данных происходят только при появлении синхроимпульса. Частота синхросигнала в этом случае будет задавать частоту дискретизации.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F2AD962" wp14:editId="5FE40B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304925"/>
            <wp:effectExtent l="0" t="0" r="9525" b="9525"/>
            <wp:wrapSquare wrapText="bothSides"/>
            <wp:docPr id="3" name="Рисунок 2" descr="https://electrono.ru/wp-content/image_post/electronika_lanovenko/pic6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ctrono.ru/wp-content/image_post/electronika_lanovenko/pic64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При быстрых изменениях входного сигнала и при наличии вре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менных задержек в операционных усилителях и других элементах схемы могут возникать сбои в работе АЦП, обусловленные появлени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ем синхросигнала в момент изменения уровней на входах шифратора. На выходе АЦП в этом случае появляется неправильный код. Для уст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ранения этого явления на входе АЦП включают дополнительное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уст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softHyphen/>
        <w:t>ройство выборки-хранения</w:t>
      </w:r>
      <w:r w:rsidRPr="00D31DEC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(рис. 5.9).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Устройство (рис. 5.9) включает электронный ключ на полевом транзисторе и накопительный конден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сатор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ХР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При подаче короткого положительного импульса на затвор транзистора он открывается (ключ замкнут), и напряжение на конден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саторе становится равным входному (режим выборки). После оконча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ния действия импульса полевой транзистор закрывается, и напряжение на конденсаторе сохраняется неизменным (режим хранения). В этот отрезок времени напряжение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y(t)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поступает на схемы сравнения и после преобразования в виде логических уровней – на вход шифратора АЦП. Синхросигнал на шифратор подается после того, как на входах шифратора устанавливается соответствующая комбинация логических уровней.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Цифро-аналоговый преобразователь</w:t>
      </w:r>
      <w:r w:rsidRPr="00D31DEC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(ЦАП) – это устройство, преобразующее последовательность входных кодов в соответствующий непрерывный выходной сигнал.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Большинство ЦАП строятся с использованием цепочки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R-2R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Электрическая схема цепочки приведена на рис. 5.10.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DB72673" wp14:editId="5412ED79">
            <wp:extent cx="3600450" cy="1181100"/>
            <wp:effectExtent l="0" t="0" r="0" b="0"/>
            <wp:docPr id="4" name="Рисунок 4" descr="https://electrono.ru/wp-content/image_post/electronika_lanovenko/pic6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ectrono.ru/wp-content/image_post/electronika_lanovenko/pic65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На входе цепочки подключается источник опорного напряжения. Несложный анализ схемы показывает, что напряжения в узлах цепочки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a, b, m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 отличаются друг от друга в два раза. Например, напряжение в </w:t>
      </w:r>
      <w:proofErr w:type="gramStart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точке</w:t>
      </w:r>
      <w:proofErr w:type="gramEnd"/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/2,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так как сопротивление всех элементов цепочки, включенных между этим узлом и корпусом, 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Учитывая, что сопротивление между узлом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и клеммой опорного источника тоже 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получим резистивный делитель напряжения два раза. Аналогично доказывается, что напряжение в точке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b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/4 и т.д. Чем дальше от источника расположены узлы в цепочке, тем меньше напряжение на них.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64AEE69" wp14:editId="32B115E0">
            <wp:extent cx="5562600" cy="2000250"/>
            <wp:effectExtent l="0" t="0" r="0" b="0"/>
            <wp:docPr id="5" name="Рисунок 5" descr="https://electrono.ru/wp-content/image_post/electronika_lanovenko/pic6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ectrono.ru/wp-content/image_post/electronika_lanovenko/pic65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 Сигнал на выходе трехразрядного ЦАП имеет вид (рис. 5.11). На вход ЦАП последовательно 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lastRenderedPageBreak/>
        <w:t>подаются следующие коды: 000,001,011, 010, 101, 001, 000. Выходное напряжение ЦАП имеет ступенчатый вид. Для уменьшения ступенек на выходе ЦАП обычно устанавлива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ют фильтр низких частот.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Для высокоточной цифровой обработки сигналов в измерительной технике используются АЦП с большим числом уровней квантования. Такие АЦП трудно изготовить, используя параллельную схему, так как потребуется очень большое число компараторов. Например, для десятиразрядного АЦП потребуется более 1000 компараторов. В этом случае используются АЦП, выполненные по схеме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поразрядного урав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softHyphen/>
        <w:t>новешивания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(рис. 5.12). Входной сигнал в этой схеме подается на неин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вертирующий вход компаратора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На другой вход компаратора, для сравнения, подается опорный сигнал с ЦАП.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Блок управления БУ вырабатывает двоичный выходной код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 y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…,у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</w:t>
      </w:r>
      <w:proofErr w:type="gramEnd"/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-1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поступающий на вход ЦАП. Суть поразрядного уравновешивания заключается в следующем.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В начале цикла преобразования блок управления вырабатывает на выходе единицу только в старшем разряде. Этот код поступает на ЦАП, и на выходе ЦАП возникает напряжение, равное примерно половине максимально-допустимого входного напряжения. Если входное напряжение больше этого одного напряжения, то компаратор вырабатывает импульс, который поступает в блок управления БУ, и единица в старшем разряде фиксируется. Если входное напряжение меньше опорного, то единица в старшем разряде сбрасывается.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На втором этапе преобразования единица устанавливается в следующем разряде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Р-2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и проводится сравнение входного напряжения с новым опорным напряжением, в результате которого фиксируется или сбрасывается единица в разряде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Р-2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Процесс сравнения продолжается до тех пор, пока не установятся все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разрядов на выходе блока управления. Очевидно, что АЦП с поразрядным уравновешиванием при прочих равных условиях работает примерно 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медленнее по сравнению с параллельным АЦП.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Аналого-цифровые и цифро-аналоговые преобразователи устанавливаются на входе и выходе устройства цифровой обработки сигналов. Центральное место в таких устройствах занимает ЭВМ и алгоритмы ее работы.</w:t>
      </w:r>
    </w:p>
    <w:p w:rsidR="0072017F" w:rsidRDefault="0072017F"/>
    <w:sectPr w:rsidR="0072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EC"/>
    <w:rsid w:val="00134A06"/>
    <w:rsid w:val="0072017F"/>
    <w:rsid w:val="00D3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68BD-4101-4186-ABC6-E0F9D93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2020-09-18T17:37:00Z</dcterms:created>
  <dcterms:modified xsi:type="dcterms:W3CDTF">2020-09-18T17:37:00Z</dcterms:modified>
</cp:coreProperties>
</file>